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</w:rPr>
        <w:t>坡地承包协议书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发包方(简称甲方)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柳江区拉堡镇黄岭村股份经济联合社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承包方(简称乙方)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根据有关法律法规的规定，经甲、乙双方充分协商，甲方同意将本村集体的林地租赁给乙方使用。为明确双方的权力和义务，现就有关具体事宜签订此协议：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  <w:t>一、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租赁林地状况及用途。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甲方将坐落在黄岭村竹头窝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面积约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100亩的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岭地发包给乙方作经济林种植。四界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西面山以野狗岭的山沟为界，北面以岭背电架向下的土地，东面以竹头窝向北的山沟为界，南与西南面与农民耕作地防护沟为界，范围内除柳江县民政局殡仪管理所征用土地外，以及下村17队伍亩耕地和沟边小块"7”字勾约1.5亩除外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  <w:t>租赁林地期限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林地租赁期限为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年，即从 20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日至  20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日止。合同期满后，如乙方继续承租该土地，需提前30天向甲方提出，双方另行商议及签订租赁合同。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如乙方有意续租，在同等条件下乙方享有优先承租权。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租金及支付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"http://www.xuexila.com/way/" \t "https://www.xuexila.com/hetong/_blank"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方法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租金每五年一个递增。即第一个五年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起至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每年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大写人民币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元（¥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0.0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0元）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；第二个五年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起至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每年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大写人民币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元（¥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0.0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0元）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；第三个五年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起至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每年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大写人民币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元（¥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0.0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0元）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租金的交纳采取按年支付的方式，由乙方于每年的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日交纳给甲方。若无故拒绝交付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租金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的，每超过两个月，交纳滞纳金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贰仟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元整，超过半年的，甲方有权终止承包协议。承租金由乙方以银行转账形式向甲方支付，并由甲方开具收款收据交给乙方。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账户名称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柳州市柳江区拉堡镇黄岭村股份经济联合社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开户行名称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中国建设银行股份有限公司柳江支行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4505 0162 7453 0000 1228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在承包期间，其他任何人不得在承包坡地内开岭挖土以及修建坟墓，本村民或外来人员确实需要在承包地范围内修建坟墓的，必须经村委和承包人协商决定后，方可修建，双方若私自批地建墓，一旦查实，一方有权责令另一方负责迁走，并给出检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在承包期间，承包方未经发包方批准，不得转包或转租给他人经营。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承包期间，若国家建设需要征用土地，应按政策规定办理，必须服从，土地补偿属甲方所有，地面附着物补偿属乙方所有。协议期间，承包地范围内所有树木的林权都属于承包方所有。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在承包期间，乙方对土地有使用权和经营自主权，但不能改变土地的用途，若毁林开垦，造成水土严重流失，所造成损失由乙方负完全责任。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八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在承包期间，出现纠纷和他人侵占，干涉承包者的承包利益，发包方有责任协助承包方及有关部门解决处理，若甲方失职，乙方有权责令甲方补偿造成的乙方损失。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在承包期间，不论双方法人代表的变更，双方均不得擅自修改和终止本协议。若甲乙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中有一方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违约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向另一方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交纳贰万元的违约金。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本协议自双方签字盖章之日起生效。在承包期内，如承包户主去世，其家庭成员有承包继承权。本协议一式两份，甲乙双方各持一份。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十一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承包期满，如乙方继续承租该土地，需提前30天向甲方提出，双方另行商议及签订租赁合同。在同等条件下，乙方享有优先承租权。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协议到期后，本协议自动终止。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甲方：（签字盖章）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乙方：（签字盖章）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年   月   日                       年   月   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7B78"/>
    <w:rsid w:val="1C7A583D"/>
    <w:rsid w:val="6996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2025-09-01T07:48:00Z</dcterms:created>
  <dc:creator>Administrator</dc:creator>
  <cp:lastModifiedBy>WPS_1652409031</cp:lastModifiedBy>
  <dcterms:modified xsi:type="dcterms:W3CDTF">2025-09-09T09:40:42Z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eyJoZGlkIjoiNjYyYWUyMmY4YmNmNzI2NzFhNzMyZWU1YjAxNzI2ZmEiLCJ1c2VySWQiOiI5MTYwNDA4NDUifQ==</vt:lpwstr>
  </property>
  <property fmtid="{D5CDD505-2E9C-101B-9397-08002B2CF9AE}" pid="4" name="ICV">
    <vt:lpwstr>9968EDA94B85425FA4E3510C6A63E923_12</vt:lpwstr>
  </property>
</Properties>
</file>