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569E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租赁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协议书</w:t>
      </w:r>
    </w:p>
    <w:p w14:paraId="1928483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40" w:lineRule="exact"/>
        <w:ind w:left="0" w:leftChars="0" w:right="0" w:rightChars="0" w:firstLine="42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30D7AD2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出租方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以下简称甲方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：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田东县农业农村局</w:t>
      </w:r>
    </w:p>
    <w:p w14:paraId="32BDBCD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承租方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以下简称乙方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：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　　　　　</w:t>
      </w:r>
    </w:p>
    <w:p w14:paraId="0A30FB1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经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甲乙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双方协商一致，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就铺面租赁事宜达成协议如下：</w:t>
      </w:r>
    </w:p>
    <w:p w14:paraId="76DEA1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第一条</w:t>
      </w:r>
      <w:r>
        <w:rPr>
          <w:rFonts w:hint="eastAsia" w:eastAsia="黑体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甲方将本单位位于田东县平马镇朝阳路10号（自东向西第</w:t>
      </w:r>
      <w:r>
        <w:rPr>
          <w:rFonts w:hint="eastAsia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间）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通过田东县农村产权交易中心平台对外竞价招租，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租期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三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乙方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以</w:t>
      </w:r>
      <w:r>
        <w:rPr>
          <w:rFonts w:hint="eastAsia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元/年竞得承租3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年经营使用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权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即</w:t>
      </w: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：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自</w:t>
      </w:r>
      <w:r>
        <w:rPr>
          <w:rFonts w:hint="eastAsia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日起至</w:t>
      </w:r>
      <w:r>
        <w:rPr>
          <w:rFonts w:hint="eastAsia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2027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日止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105641B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第二条</w:t>
      </w:r>
      <w:r>
        <w:rPr>
          <w:rFonts w:hint="eastAsia" w:eastAsia="黑体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乙方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须在双方签订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协议</w:t>
      </w:r>
      <w:r>
        <w:rPr>
          <w:rFonts w:hint="eastAsia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日内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将成交价款</w:t>
      </w:r>
      <w:r>
        <w:rPr>
          <w:rFonts w:hint="eastAsia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元/年和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履约保证金</w:t>
      </w:r>
      <w:r>
        <w:rPr>
          <w:rFonts w:hint="eastAsia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2000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元（只交首年度）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足额转入甲方指定银行账户（户名：田东县农业农村局 账号：2061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3801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0400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0050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7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开户行：农行田东飞马分理处），甲方即给乙方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房钥匙和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出具收款票据。往后在上一年度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2月底前交下一年度的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租金。</w:t>
      </w:r>
    </w:p>
    <w:p w14:paraId="6D79B2B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第三条</w:t>
      </w:r>
      <w:r>
        <w:rPr>
          <w:rFonts w:hint="eastAsia" w:eastAsia="黑体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租赁期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间，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乙方产生的水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费</w:t>
      </w: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电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费</w:t>
      </w: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清洁费等费用由乙方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自行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交纳</w:t>
      </w: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；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出现断水断电或下水道堵塞也由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乙方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与相关联的租房一起自行解决和承担所需费用。</w:t>
      </w:r>
    </w:p>
    <w:p w14:paraId="671319A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第四条</w:t>
      </w:r>
      <w:r>
        <w:rPr>
          <w:rFonts w:hint="eastAsia" w:eastAsia="黑体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租赁期间</w:t>
      </w: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乙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方可以把铺面转让给第三方使用，但转让时乙方与第三方签订的协议不能与本协议的任何条款相抵触，而且转让给第三方时须经过甲方同意并将转让协议书报甲方备案。</w:t>
      </w:r>
    </w:p>
    <w:p w14:paraId="64B4D9E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第五条</w:t>
      </w:r>
      <w:r>
        <w:rPr>
          <w:rFonts w:hint="eastAsia" w:eastAsia="黑体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租赁期间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乙方有下列情形之一的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甲方可以单方面终止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协议，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并收回房屋使用权</w:t>
      </w: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由此造成的损失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完全由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乙方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承担。</w:t>
      </w:r>
    </w:p>
    <w:p w14:paraId="41A1A87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1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乙方利用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承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租房屋进行非法活动损害公共利益的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；</w:t>
      </w:r>
    </w:p>
    <w:p w14:paraId="11B83B7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2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乙方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拖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欠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房屋租金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达30天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；</w:t>
      </w:r>
    </w:p>
    <w:p w14:paraId="20E0B1B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3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乙方转让给第三方未经甲方同意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及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未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将协议书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报甲方备案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30C1685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第六条</w:t>
      </w:r>
      <w:r>
        <w:rPr>
          <w:rFonts w:hint="eastAsia" w:eastAsia="黑体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双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方责任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及义务</w:t>
      </w:r>
    </w:p>
    <w:p w14:paraId="29AE184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在租赁期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间，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如因国家需要征用或甲方有重大项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目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须收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回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时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</w:p>
    <w:p w14:paraId="2DDA36D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乙方必须无条件接受并在规定时间内迁出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租金按实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际使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用时间</w:t>
      </w:r>
    </w:p>
    <w:p w14:paraId="2E8134E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双方结算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甲方不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承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担乙方任何损失的责任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216FAE5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在租赁期内，乙方所经营项目必须符合国家相关法律法规。乙方如有特殊情况需解除协议的，甲方已经收取乙方的租金（含履约金）不予退回。</w:t>
      </w:r>
    </w:p>
    <w:p w14:paraId="7CBF66E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.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乙方在租赁期内，要做好“门前五包”，不跨门槛经营。同时，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应保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持房屋及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周围环境整洁</w:t>
      </w: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并做好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防火、防盗、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安全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生产工作，凡租赁期间发生安全责任事故的，由乙方承担全部责任（除相关部门认定乙方无责任之外）。</w:t>
      </w:r>
    </w:p>
    <w:p w14:paraId="088177A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乙方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在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不影响安全生产造成危害或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潜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在危险的前提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下，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甲方同意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乙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方按照营业特点对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房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屋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进行适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当改造和装修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（承重梁、墙绝对不能拆除），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所产生的费用由乙方负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责。</w:t>
      </w:r>
    </w:p>
    <w:p w14:paraId="4BED89A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租赁期满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乙方不继续承租的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原装修的不动产归甲方所有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并按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原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样清理干净后归还甲方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在甲方规定的时间内不处理的不动产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视为乙方自动放弃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甲方对置留的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物品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进行处理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并不用负责任何法律责任。</w:t>
      </w:r>
    </w:p>
    <w:p w14:paraId="0C10B7B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第七条</w:t>
      </w:r>
      <w:r>
        <w:rPr>
          <w:rFonts w:hint="eastAsia" w:eastAsia="黑体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租赁期满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乙方无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违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反上述条约的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甲方退回乙方的履约保证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金。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其他未尽事宜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由甲乙双方协商解决</w:t>
      </w: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协商不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成，交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由法院进行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裁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决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58AB766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本协议经县财政局审批后生效；一式</w:t>
      </w:r>
      <w:r>
        <w:rPr>
          <w:rFonts w:hint="eastAsia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肆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份，甲、乙双方和县财政局</w:t>
      </w:r>
      <w:r>
        <w:rPr>
          <w:rFonts w:hint="eastAsia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县产权交易中心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各执一份。</w:t>
      </w:r>
    </w:p>
    <w:p w14:paraId="5D8CB45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</w:p>
    <w:p w14:paraId="42F416C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甲方</w:t>
      </w: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盖章</w:t>
      </w: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：　　　　　    　乙方（签字）：</w:t>
      </w:r>
    </w:p>
    <w:p w14:paraId="2B741AF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　</w:t>
      </w:r>
    </w:p>
    <w:p w14:paraId="7D361AD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 xml:space="preserve">甲方单位领导（签字）：　　　 甲方经办人（签字）： </w:t>
      </w:r>
    </w:p>
    <w:p w14:paraId="56B67B3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</w:p>
    <w:p w14:paraId="4BD3AC2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 xml:space="preserve">             签订时间：　 　年 　月 　日</w:t>
      </w:r>
    </w:p>
    <w:p w14:paraId="407CFED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</w:p>
    <w:p w14:paraId="25BE01DF">
      <w:bookmarkStart w:id="0" w:name="_GoBack"/>
      <w:bookmarkEnd w:id="0"/>
    </w:p>
    <w:sectPr>
      <w:pgSz w:w="11906" w:h="16838"/>
      <w:pgMar w:top="1417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ZTgwYmFlMzBiNzliMTRjYWUyZTYyMzljZWIxN2MifQ=="/>
  </w:docVars>
  <w:rsids>
    <w:rsidRoot w:val="011B6EBC"/>
    <w:rsid w:val="011B6EBC"/>
    <w:rsid w:val="55A0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2024-09-25T01:17:00Z</dcterms:created>
  <dc:creator>山间雾霭</dc:creator>
  <cp:lastModifiedBy>山间雾霭</cp:lastModifiedBy>
  <dcterms:modified xsi:type="dcterms:W3CDTF">2024-09-25T01:17:30Z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A8A371DE6B624E71BE6E89EA5B1A563C_11</vt:lpwstr>
  </property>
</Properties>
</file>