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B9C96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75" w:afterAutospacing="0" w:line="450" w:lineRule="atLeast"/>
        <w:ind w:left="0" w:right="0" w:firstLine="0"/>
        <w:jc w:val="center"/>
        <w:rPr>
          <w:rFonts w:hint="eastAsia" w:cs="宋体"/>
          <w:b/>
          <w:bCs/>
          <w:i w:val="0"/>
          <w:iCs w:val="0"/>
          <w:caps w:val="0"/>
          <w:color w:val="auto"/>
          <w:spacing w:val="-11"/>
          <w:sz w:val="44"/>
          <w:szCs w:val="44"/>
          <w:shd w:val="clear" w:fill="FFFFFF"/>
          <w:lang w:val="en-US" w:eastAsia="zh-CN"/>
        </w:rPr>
      </w:pPr>
      <w:r>
        <w:rPr>
          <w:rFonts w:hint="eastAsia" w:cs="宋体"/>
          <w:b/>
          <w:bCs/>
          <w:i w:val="0"/>
          <w:iCs w:val="0"/>
          <w:caps w:val="0"/>
          <w:color w:val="auto"/>
          <w:spacing w:val="-11"/>
          <w:sz w:val="44"/>
          <w:szCs w:val="44"/>
          <w:shd w:val="clear" w:fill="FFFFFF"/>
          <w:lang w:val="en-US" w:eastAsia="zh-CN"/>
        </w:rPr>
        <w:t>平果市敢怀、联合、那马三座水库30年取水权</w:t>
      </w:r>
    </w:p>
    <w:p w14:paraId="385A852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75" w:afterAutospacing="0" w:line="450" w:lineRule="atLeast"/>
        <w:ind w:left="0" w:right="0" w:firstLine="0"/>
        <w:jc w:val="center"/>
        <w:rPr>
          <w:rFonts w:hint="default" w:ascii="宋体" w:hAnsi="宋体" w:eastAsia="宋体" w:cs="宋体"/>
          <w:b/>
          <w:bCs/>
          <w:i w:val="0"/>
          <w:iCs w:val="0"/>
          <w:caps w:val="0"/>
          <w:color w:val="auto"/>
          <w:spacing w:val="-11"/>
          <w:sz w:val="44"/>
          <w:szCs w:val="44"/>
          <w:lang w:val="en-US" w:eastAsia="zh-CN"/>
        </w:rPr>
      </w:pPr>
      <w:r>
        <w:rPr>
          <w:rFonts w:hint="eastAsia" w:cs="宋体"/>
          <w:b/>
          <w:bCs/>
          <w:i w:val="0"/>
          <w:iCs w:val="0"/>
          <w:caps w:val="0"/>
          <w:color w:val="auto"/>
          <w:spacing w:val="-11"/>
          <w:sz w:val="44"/>
          <w:szCs w:val="44"/>
          <w:shd w:val="clear" w:fill="FFFFFF"/>
          <w:lang w:val="en-US" w:eastAsia="zh-CN"/>
        </w:rPr>
        <w:t>竞价</w:t>
      </w:r>
      <w:bookmarkStart w:id="0" w:name="_GoBack"/>
      <w:bookmarkEnd w:id="0"/>
      <w:r>
        <w:rPr>
          <w:rFonts w:hint="eastAsia" w:cs="宋体"/>
          <w:b/>
          <w:bCs/>
          <w:i w:val="0"/>
          <w:iCs w:val="0"/>
          <w:caps w:val="0"/>
          <w:color w:val="auto"/>
          <w:spacing w:val="-11"/>
          <w:sz w:val="44"/>
          <w:szCs w:val="44"/>
          <w:shd w:val="clear" w:fill="FFFFFF"/>
          <w:lang w:val="en-US" w:eastAsia="zh-CN"/>
        </w:rPr>
        <w:t>公告</w:t>
      </w:r>
    </w:p>
    <w:p w14:paraId="2CFE00A9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</w:p>
    <w:p w14:paraId="1C5997E0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受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平果市水利局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委托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我公司定于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2025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9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12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日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（星期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五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上午10:00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在平果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市马头镇铝城大道2183号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一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楼）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交易大厅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举行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网络竞价交易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会，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采用线上网络竞价模式（竞价网站：http://tdxnjzx.cn/），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按现状公开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网络竞价交易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拍卖平果市敢怀、联合、那马三座水库30年取水权，现将有关事项公告如下：</w:t>
      </w:r>
    </w:p>
    <w:p w14:paraId="5664084D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Chars="200" w:right="0" w:rightChars="0" w:firstLine="280" w:firstLineChars="100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一、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标的信息</w:t>
      </w:r>
    </w:p>
    <w:tbl>
      <w:tblPr>
        <w:tblStyle w:val="7"/>
        <w:tblpPr w:leftFromText="180" w:rightFromText="180" w:vertAnchor="text" w:horzAnchor="page" w:tblpX="702" w:tblpY="375"/>
        <w:tblOverlap w:val="never"/>
        <w:tblW w:w="10931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1"/>
        <w:gridCol w:w="1050"/>
        <w:gridCol w:w="1380"/>
        <w:gridCol w:w="1896"/>
        <w:gridCol w:w="705"/>
        <w:gridCol w:w="1284"/>
        <w:gridCol w:w="846"/>
        <w:gridCol w:w="825"/>
        <w:gridCol w:w="855"/>
        <w:gridCol w:w="840"/>
        <w:gridCol w:w="909"/>
      </w:tblGrid>
      <w:tr w14:paraId="06D885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 w:hRule="atLeast"/>
        </w:trPr>
        <w:tc>
          <w:tcPr>
            <w:tcW w:w="341" w:type="dxa"/>
            <w:vAlign w:val="center"/>
          </w:tcPr>
          <w:p w14:paraId="70ADB3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050" w:type="dxa"/>
            <w:vAlign w:val="center"/>
          </w:tcPr>
          <w:p w14:paraId="0DDB31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水库名称</w:t>
            </w:r>
          </w:p>
        </w:tc>
        <w:tc>
          <w:tcPr>
            <w:tcW w:w="1380" w:type="dxa"/>
            <w:vAlign w:val="center"/>
          </w:tcPr>
          <w:p w14:paraId="05843B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位置</w:t>
            </w:r>
          </w:p>
        </w:tc>
        <w:tc>
          <w:tcPr>
            <w:tcW w:w="1896" w:type="dxa"/>
            <w:vAlign w:val="center"/>
          </w:tcPr>
          <w:p w14:paraId="644572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概况</w:t>
            </w:r>
          </w:p>
        </w:tc>
        <w:tc>
          <w:tcPr>
            <w:tcW w:w="705" w:type="dxa"/>
            <w:vAlign w:val="center"/>
          </w:tcPr>
          <w:p w14:paraId="7FF7E9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集雨</w:t>
            </w:r>
          </w:p>
          <w:p w14:paraId="13ABEF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面积</w:t>
            </w:r>
          </w:p>
          <w:p w14:paraId="07485F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（km2）</w:t>
            </w:r>
          </w:p>
        </w:tc>
        <w:tc>
          <w:tcPr>
            <w:tcW w:w="1284" w:type="dxa"/>
            <w:vAlign w:val="center"/>
          </w:tcPr>
          <w:p w14:paraId="49D9A1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产权人</w:t>
            </w:r>
          </w:p>
        </w:tc>
        <w:tc>
          <w:tcPr>
            <w:tcW w:w="846" w:type="dxa"/>
            <w:vAlign w:val="center"/>
          </w:tcPr>
          <w:p w14:paraId="04F27C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原水供</w:t>
            </w:r>
          </w:p>
          <w:p w14:paraId="195D71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水量</w:t>
            </w:r>
          </w:p>
          <w:p w14:paraId="32041A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（万 m3）</w:t>
            </w:r>
          </w:p>
        </w:tc>
        <w:tc>
          <w:tcPr>
            <w:tcW w:w="825" w:type="dxa"/>
            <w:vAlign w:val="center"/>
          </w:tcPr>
          <w:p w14:paraId="0F0723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灌溉供</w:t>
            </w:r>
          </w:p>
          <w:p w14:paraId="514DB5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水量</w:t>
            </w:r>
          </w:p>
          <w:p w14:paraId="2BBBEE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（万m3)</w:t>
            </w:r>
          </w:p>
        </w:tc>
        <w:tc>
          <w:tcPr>
            <w:tcW w:w="855" w:type="dxa"/>
            <w:vAlign w:val="center"/>
          </w:tcPr>
          <w:p w14:paraId="08483B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水厂</w:t>
            </w:r>
          </w:p>
          <w:p w14:paraId="79EF39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取水</w:t>
            </w:r>
          </w:p>
          <w:p w14:paraId="2126D6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（万 m3）</w:t>
            </w:r>
          </w:p>
        </w:tc>
        <w:tc>
          <w:tcPr>
            <w:tcW w:w="840" w:type="dxa"/>
            <w:vAlign w:val="center"/>
          </w:tcPr>
          <w:p w14:paraId="12152C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挂牌</w:t>
            </w:r>
          </w:p>
          <w:p w14:paraId="750A81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底价</w:t>
            </w:r>
          </w:p>
          <w:p w14:paraId="0C8999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（万元）</w:t>
            </w:r>
          </w:p>
        </w:tc>
        <w:tc>
          <w:tcPr>
            <w:tcW w:w="909" w:type="dxa"/>
            <w:vAlign w:val="center"/>
          </w:tcPr>
          <w:p w14:paraId="199553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竞买</w:t>
            </w:r>
          </w:p>
          <w:p w14:paraId="72D7BB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保证金</w:t>
            </w:r>
          </w:p>
          <w:p w14:paraId="24FB2E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vertAlign w:val="baseline"/>
                <w:lang w:val="en-US" w:eastAsia="zh-CN" w:bidi="ar"/>
              </w:rPr>
              <w:t>(万元)</w:t>
            </w:r>
          </w:p>
        </w:tc>
      </w:tr>
      <w:tr w14:paraId="7C294F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341" w:type="dxa"/>
            <w:vAlign w:val="center"/>
          </w:tcPr>
          <w:p w14:paraId="24B364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050" w:type="dxa"/>
            <w:vAlign w:val="center"/>
          </w:tcPr>
          <w:p w14:paraId="6425DE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联合水库</w:t>
            </w:r>
          </w:p>
        </w:tc>
        <w:tc>
          <w:tcPr>
            <w:tcW w:w="1380" w:type="dxa"/>
            <w:vAlign w:val="center"/>
          </w:tcPr>
          <w:p w14:paraId="169615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太平镇古案村</w:t>
            </w:r>
          </w:p>
        </w:tc>
        <w:tc>
          <w:tcPr>
            <w:tcW w:w="1896" w:type="dxa"/>
            <w:vAlign w:val="center"/>
          </w:tcPr>
          <w:p w14:paraId="6E8B19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中型，库容 1330 万 m3 ，始建于 1958 年</w:t>
            </w:r>
          </w:p>
        </w:tc>
        <w:tc>
          <w:tcPr>
            <w:tcW w:w="705" w:type="dxa"/>
            <w:vAlign w:val="center"/>
          </w:tcPr>
          <w:p w14:paraId="5E56C7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105</w:t>
            </w:r>
          </w:p>
        </w:tc>
        <w:tc>
          <w:tcPr>
            <w:tcW w:w="1284" w:type="dxa"/>
            <w:vAlign w:val="center"/>
          </w:tcPr>
          <w:p w14:paraId="2E8254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平果市水利局</w:t>
            </w:r>
          </w:p>
        </w:tc>
        <w:tc>
          <w:tcPr>
            <w:tcW w:w="846" w:type="dxa"/>
            <w:vAlign w:val="center"/>
          </w:tcPr>
          <w:p w14:paraId="29473A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714</w:t>
            </w:r>
          </w:p>
        </w:tc>
        <w:tc>
          <w:tcPr>
            <w:tcW w:w="825" w:type="dxa"/>
            <w:vAlign w:val="center"/>
          </w:tcPr>
          <w:p w14:paraId="3A2FC4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714</w:t>
            </w:r>
          </w:p>
        </w:tc>
        <w:tc>
          <w:tcPr>
            <w:tcW w:w="855" w:type="dxa"/>
            <w:vAlign w:val="center"/>
          </w:tcPr>
          <w:p w14:paraId="1533A1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840" w:type="dxa"/>
            <w:vAlign w:val="center"/>
          </w:tcPr>
          <w:p w14:paraId="6E4597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520</w:t>
            </w:r>
          </w:p>
        </w:tc>
        <w:tc>
          <w:tcPr>
            <w:tcW w:w="909" w:type="dxa"/>
            <w:vAlign w:val="center"/>
          </w:tcPr>
          <w:p w14:paraId="4EA76B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52</w:t>
            </w:r>
          </w:p>
        </w:tc>
      </w:tr>
      <w:tr w14:paraId="432461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341" w:type="dxa"/>
            <w:vAlign w:val="center"/>
          </w:tcPr>
          <w:p w14:paraId="3EB8A1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050" w:type="dxa"/>
            <w:vAlign w:val="center"/>
          </w:tcPr>
          <w:p w14:paraId="50DF75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那马水库</w:t>
            </w:r>
          </w:p>
        </w:tc>
        <w:tc>
          <w:tcPr>
            <w:tcW w:w="1380" w:type="dxa"/>
            <w:vAlign w:val="center"/>
          </w:tcPr>
          <w:p w14:paraId="55AE20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马头镇炼沙村</w:t>
            </w:r>
          </w:p>
        </w:tc>
        <w:tc>
          <w:tcPr>
            <w:tcW w:w="1896" w:type="dxa"/>
            <w:vAlign w:val="center"/>
          </w:tcPr>
          <w:p w14:paraId="3161D1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中型，库容 1290 万 m3 ，始建于 1957 年</w:t>
            </w:r>
          </w:p>
        </w:tc>
        <w:tc>
          <w:tcPr>
            <w:tcW w:w="705" w:type="dxa"/>
            <w:vAlign w:val="center"/>
          </w:tcPr>
          <w:p w14:paraId="232E08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125</w:t>
            </w:r>
          </w:p>
        </w:tc>
        <w:tc>
          <w:tcPr>
            <w:tcW w:w="1284" w:type="dxa"/>
            <w:vAlign w:val="center"/>
          </w:tcPr>
          <w:p w14:paraId="32ACCA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平果市水利局</w:t>
            </w:r>
          </w:p>
        </w:tc>
        <w:tc>
          <w:tcPr>
            <w:tcW w:w="846" w:type="dxa"/>
            <w:vAlign w:val="center"/>
          </w:tcPr>
          <w:p w14:paraId="406794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353</w:t>
            </w:r>
          </w:p>
        </w:tc>
        <w:tc>
          <w:tcPr>
            <w:tcW w:w="825" w:type="dxa"/>
            <w:vAlign w:val="center"/>
          </w:tcPr>
          <w:p w14:paraId="23735D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855" w:type="dxa"/>
            <w:vAlign w:val="center"/>
          </w:tcPr>
          <w:p w14:paraId="1EE085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2497</w:t>
            </w:r>
          </w:p>
        </w:tc>
        <w:tc>
          <w:tcPr>
            <w:tcW w:w="840" w:type="dxa"/>
            <w:vAlign w:val="center"/>
          </w:tcPr>
          <w:p w14:paraId="57C611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4170</w:t>
            </w:r>
          </w:p>
        </w:tc>
        <w:tc>
          <w:tcPr>
            <w:tcW w:w="909" w:type="dxa"/>
            <w:vAlign w:val="center"/>
          </w:tcPr>
          <w:p w14:paraId="264D90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417</w:t>
            </w:r>
          </w:p>
        </w:tc>
      </w:tr>
      <w:tr w14:paraId="743342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341" w:type="dxa"/>
            <w:vAlign w:val="center"/>
          </w:tcPr>
          <w:p w14:paraId="0C5C93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1050" w:type="dxa"/>
            <w:vAlign w:val="center"/>
          </w:tcPr>
          <w:p w14:paraId="0FCF43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敢怀水库</w:t>
            </w:r>
          </w:p>
        </w:tc>
        <w:tc>
          <w:tcPr>
            <w:tcW w:w="1380" w:type="dxa"/>
            <w:vAlign w:val="center"/>
          </w:tcPr>
          <w:p w14:paraId="3F42F7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旧城镇望力村</w:t>
            </w:r>
          </w:p>
        </w:tc>
        <w:tc>
          <w:tcPr>
            <w:tcW w:w="1896" w:type="dxa"/>
            <w:vAlign w:val="center"/>
          </w:tcPr>
          <w:p w14:paraId="66479F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中型，库容 1684 万 m3 ，始建于 1973 年</w:t>
            </w:r>
          </w:p>
        </w:tc>
        <w:tc>
          <w:tcPr>
            <w:tcW w:w="705" w:type="dxa"/>
            <w:vAlign w:val="center"/>
          </w:tcPr>
          <w:p w14:paraId="6BD314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30</w:t>
            </w:r>
          </w:p>
        </w:tc>
        <w:tc>
          <w:tcPr>
            <w:tcW w:w="1284" w:type="dxa"/>
            <w:vAlign w:val="center"/>
          </w:tcPr>
          <w:p w14:paraId="74CE11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平果市水利局</w:t>
            </w:r>
          </w:p>
        </w:tc>
        <w:tc>
          <w:tcPr>
            <w:tcW w:w="846" w:type="dxa"/>
            <w:vAlign w:val="center"/>
          </w:tcPr>
          <w:p w14:paraId="6E4CFB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938</w:t>
            </w:r>
          </w:p>
        </w:tc>
        <w:tc>
          <w:tcPr>
            <w:tcW w:w="825" w:type="dxa"/>
            <w:vAlign w:val="center"/>
          </w:tcPr>
          <w:p w14:paraId="043DE5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458</w:t>
            </w:r>
          </w:p>
        </w:tc>
        <w:tc>
          <w:tcPr>
            <w:tcW w:w="855" w:type="dxa"/>
            <w:vAlign w:val="center"/>
          </w:tcPr>
          <w:p w14:paraId="62AAB3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353</w:t>
            </w:r>
          </w:p>
        </w:tc>
        <w:tc>
          <w:tcPr>
            <w:tcW w:w="840" w:type="dxa"/>
            <w:vAlign w:val="center"/>
          </w:tcPr>
          <w:p w14:paraId="2C4A64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10440</w:t>
            </w:r>
          </w:p>
        </w:tc>
        <w:tc>
          <w:tcPr>
            <w:tcW w:w="909" w:type="dxa"/>
            <w:vAlign w:val="center"/>
          </w:tcPr>
          <w:p w14:paraId="0C7F61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1044</w:t>
            </w:r>
          </w:p>
        </w:tc>
      </w:tr>
      <w:tr w14:paraId="4884FC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4667" w:type="dxa"/>
            <w:gridSpan w:val="4"/>
            <w:vAlign w:val="center"/>
          </w:tcPr>
          <w:p w14:paraId="7EE3AD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合计</w:t>
            </w:r>
          </w:p>
        </w:tc>
        <w:tc>
          <w:tcPr>
            <w:tcW w:w="705" w:type="dxa"/>
            <w:vAlign w:val="center"/>
          </w:tcPr>
          <w:p w14:paraId="4A0070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1284" w:type="dxa"/>
            <w:vAlign w:val="center"/>
          </w:tcPr>
          <w:p w14:paraId="389EEF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846" w:type="dxa"/>
            <w:vAlign w:val="center"/>
          </w:tcPr>
          <w:p w14:paraId="71BFD2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825" w:type="dxa"/>
            <w:vAlign w:val="center"/>
          </w:tcPr>
          <w:p w14:paraId="740807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855" w:type="dxa"/>
            <w:vAlign w:val="center"/>
          </w:tcPr>
          <w:p w14:paraId="4259E3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840" w:type="dxa"/>
            <w:vAlign w:val="center"/>
          </w:tcPr>
          <w:p w14:paraId="36E0E3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15130</w:t>
            </w:r>
          </w:p>
        </w:tc>
        <w:tc>
          <w:tcPr>
            <w:tcW w:w="909" w:type="dxa"/>
            <w:vAlign w:val="center"/>
          </w:tcPr>
          <w:p w14:paraId="73BF0C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1513</w:t>
            </w:r>
          </w:p>
        </w:tc>
      </w:tr>
    </w:tbl>
    <w:p w14:paraId="349B5C70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</w:p>
    <w:p w14:paraId="2B466221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二、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风险告知</w:t>
      </w:r>
    </w:p>
    <w:p w14:paraId="78BABB73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本项目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标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的面积、位置、属性等情况介绍均由转让方提供，仅供意向受让方参考。参与竞标前，请各意向受让方务必详细阅读标的清单的所有内容，充分了解各项要求及存在的风险因素，到现场踏看标的，对标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地物及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周边情况有充分了解和风险预估。一旦参与交易表明意向受让方已认可并接受该风险，由该风险产生的一切后果和费用由受让方承担。</w:t>
      </w:r>
    </w:p>
    <w:p w14:paraId="3CF2357D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right="0" w:rightChars="0" w:firstLine="56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三、竞买登记</w:t>
      </w:r>
    </w:p>
    <w:p w14:paraId="44248137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1.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竞买人报名须填写《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网络竞价交易会竞买报名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申请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表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》，企业须提交加盖公章的《营业执照》复印件或其他经济组织的相关证明复印件、法定代表人身份证复印件等相关材料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企业的银行账户开户资料。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自然人须提交以下资料：申请人身份证正反面复印件1份、申请人银行卡正反面复</w:t>
      </w:r>
    </w:p>
    <w:p w14:paraId="15724C40">
      <w:pP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br w:type="page"/>
      </w:r>
    </w:p>
    <w:p w14:paraId="103144D3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印件1份。（报名地点：广西百色市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平果市铝城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大道东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2183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号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平果市捷算惠民农业服务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有限公司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）</w:t>
      </w:r>
    </w:p>
    <w:p w14:paraId="2B850475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2.竞买人按照本期公告要求提交报名材料并交纳保证金后，自行登录田东农村产权交易网站（http://tdxnjzx.cn/）完成账号注册并认证后可参与本期竞价。</w:t>
      </w:r>
    </w:p>
    <w:p w14:paraId="32538D0C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3.竞买人资格条件 ：（1）具有独立承担民事责任的能力；（2）具有良好的商业信誉和健全的财务会计制度；（3）具有履行合同所必需的设备和专业技术能力；（4）有依法缴纳税收和社会保障资金的良好记录；（5）本项目不允许联合体投标。（6）法律、行政法规规定的其他条件。</w:t>
      </w:r>
    </w:p>
    <w:p w14:paraId="0393BFBA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firstLine="560" w:firstLineChars="20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4.由平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果市捷算惠民农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服务有限公司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对竞买人进行资格审查，确认竞买资格。</w:t>
      </w:r>
    </w:p>
    <w:p w14:paraId="4363E5F2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firstLine="560" w:firstLineChars="20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5.竞买人可于2025年8月15日—2025年9月11日到标的物所在地进行现场踏勘，看样请务必提前联系，并到平果市农村产权交易中心获取《网络竞价交易文件》。</w:t>
      </w:r>
    </w:p>
    <w:p w14:paraId="1FC11674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right="0" w:rightChars="0"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 xml:space="preserve">四、保证金及处理方式   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 xml:space="preserve"> </w:t>
      </w:r>
    </w:p>
    <w:p w14:paraId="49858717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1.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须交纳的交易保证金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人民币15,130,000.00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元；</w:t>
      </w:r>
    </w:p>
    <w:p w14:paraId="1C68FE86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2.交易保证金应于2025年9月11日18:00前（到账为准）缴至如下账户：</w:t>
      </w:r>
    </w:p>
    <w:p w14:paraId="36CB6F27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开户银行：广西平果农村合作银行营业部</w:t>
      </w:r>
    </w:p>
    <w:p w14:paraId="611B504B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账户名称：平果市捷算惠民农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服务有限公司</w:t>
      </w:r>
    </w:p>
    <w:p w14:paraId="50AAC04F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账 号：617612010195558217</w:t>
      </w:r>
    </w:p>
    <w:p w14:paraId="358B8511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注：</w:t>
      </w:r>
    </w:p>
    <w:p w14:paraId="1691E81F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①交易保证金只接受银行柜台、网银、电汇转账，不接受AT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M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转账、现金缴款；</w:t>
      </w:r>
    </w:p>
    <w:p w14:paraId="3DC67346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②保证金转账单上须注明参与竞拍哪一期的保证金(如：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平果市联合、敢怀、那马三座水库30年取水权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交易保证金）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；</w:t>
      </w:r>
    </w:p>
    <w:p w14:paraId="7D6CAA14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3.交易成交，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受让方按约定时间与转让方签定相关协议的，所交保证金自动抵扣合同价款，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受让方如未按成交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确认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书约定与转让方签订成交文件的，其已交纳的交易保证金将不予返还；</w:t>
      </w:r>
    </w:p>
    <w:p w14:paraId="4CDE2AC2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4.未成交者的交易保证金交易中心将在交易结束后次日起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个工作日内全额无息返还。</w:t>
      </w:r>
    </w:p>
    <w:p w14:paraId="21CF2E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2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五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竞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价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成功后，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受让方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zh-CN"/>
        </w:rPr>
        <w:t>自签订《网络竞价交易成交确认书》之日起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10个工作日内与转让方签订交易合同及交清交易服务费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交易服务费收费标准依据（平发改费〔2021〕1号）收费。</w:t>
      </w:r>
    </w:p>
    <w:p w14:paraId="1813345D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收款账户如下：</w:t>
      </w:r>
    </w:p>
    <w:p w14:paraId="07765E84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开户银行：广西平果农村合作银行营业部</w:t>
      </w:r>
    </w:p>
    <w:p w14:paraId="07B4E0B3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账户名称：平果市捷算惠民农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服务有限公司</w:t>
      </w:r>
    </w:p>
    <w:p w14:paraId="03899907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账 号：617612010195558217</w:t>
      </w:r>
    </w:p>
    <w:p w14:paraId="79833A2C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</w:p>
    <w:p w14:paraId="409F7B14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六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、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交易方式</w:t>
      </w:r>
    </w:p>
    <w:p w14:paraId="667C9A49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 xml:space="preserve">1.交易地点   </w:t>
      </w:r>
    </w:p>
    <w:p w14:paraId="3B2FFCF6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网络：在线竞（报）价项目</w:t>
      </w:r>
    </w:p>
    <w:p w14:paraId="2EE00B26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2.竞（报）价方式</w:t>
      </w:r>
    </w:p>
    <w:p w14:paraId="0177754B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挂牌公告时间：2025年8月15日至2025年9月11日</w:t>
      </w:r>
    </w:p>
    <w:p w14:paraId="3A8F0B95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报价时间：2025年9月12日10:00至2025年9月12日11:00</w:t>
      </w:r>
    </w:p>
    <w:p w14:paraId="32ABDBEA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延时报价时长：3分钟（180秒）</w:t>
      </w:r>
    </w:p>
    <w:p w14:paraId="3053784B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报价规则：竞买人通过网络电子竞价系统可在报价时间内充分自由递增报价，报价时间截止：最高报价经历一个完整的延时报价时长（3分钟）不被更高报价取代即成为成交价，报价最高者成为受让方；无人出价则交易结束，项目不成交。（注：未缴清往期项目成交价款的取消本期报名资格。)</w:t>
      </w:r>
    </w:p>
    <w:p w14:paraId="0B483983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3.竞价及交易须知</w:t>
      </w:r>
    </w:p>
    <w:p w14:paraId="2DE567D5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instrText xml:space="preserve"> = 1 \* GB3 \* MERGEFORMAT </w:instrTex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①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fldChar w:fldCharType="end"/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若同时出现两个或两个以上最高有效报价，则以交易系统显示的报价时间优先者确定为受让方。</w:t>
      </w:r>
    </w:p>
    <w:p w14:paraId="7EF0355E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instrText xml:space="preserve"> = 2 \* GB3 \* MERGEFORMAT </w:instrTex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②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fldChar w:fldCharType="end"/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网络竞价交易成交后，标的物移交后所产生的一切相关费用，由受让方全部承担。</w:t>
      </w:r>
    </w:p>
    <w:p w14:paraId="771C9496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firstLine="560" w:firstLineChars="20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instrText xml:space="preserve"> = 3 \* GB3 \* MERGEFORMAT </w:instrTex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③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fldChar w:fldCharType="end"/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本次网络竞价交易标的的具体竞买要求和详细资料详见《网络竞价交易文件》，并以网络竞价交易文件为准。</w:t>
      </w:r>
    </w:p>
    <w:p w14:paraId="77619D7C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firstLine="480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七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、联系方式</w:t>
      </w:r>
    </w:p>
    <w:p w14:paraId="41F85D32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firstLine="48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联系地址：平果市马头镇铝城大道2183号</w:t>
      </w:r>
    </w:p>
    <w:p w14:paraId="48BFA4DC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firstLine="48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联系电话：0776-5833563  0776-5833561  </w:t>
      </w:r>
    </w:p>
    <w:p w14:paraId="70D405CA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firstLine="480"/>
        <w:jc w:val="righ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      </w:t>
      </w:r>
    </w:p>
    <w:p w14:paraId="6D13CE89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firstLine="480"/>
        <w:jc w:val="righ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   </w:t>
      </w:r>
    </w:p>
    <w:p w14:paraId="68AEC053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firstLine="480"/>
        <w:jc w:val="righ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                                                            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平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果市捷算惠民农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服务有限公司  </w:t>
      </w:r>
    </w:p>
    <w:p w14:paraId="1A70E50D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0"/>
        <w:jc w:val="center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 xml:space="preserve">                                    20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8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15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日   </w:t>
      </w:r>
    </w:p>
    <w:sectPr>
      <w:pgSz w:w="11906" w:h="16838"/>
      <w:pgMar w:top="1440" w:right="1417" w:bottom="1440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0OTEwYTYwNTNlZWRlYjE0M2Y2ZDNhMDg1NzgyNWQifQ=="/>
    <w:docVar w:name="KSO_WPS_MARK_KEY" w:val="b89dceea-9faa-4c68-83f1-a2046871e748"/>
  </w:docVars>
  <w:rsids>
    <w:rsidRoot w:val="2CFA34A4"/>
    <w:rsid w:val="019C2A66"/>
    <w:rsid w:val="01AE5B75"/>
    <w:rsid w:val="01B34E22"/>
    <w:rsid w:val="034A3564"/>
    <w:rsid w:val="039002FB"/>
    <w:rsid w:val="0467091E"/>
    <w:rsid w:val="04A34BCA"/>
    <w:rsid w:val="05062284"/>
    <w:rsid w:val="05455393"/>
    <w:rsid w:val="07E7574C"/>
    <w:rsid w:val="09150170"/>
    <w:rsid w:val="09AB63DF"/>
    <w:rsid w:val="0B113F90"/>
    <w:rsid w:val="0BD76A61"/>
    <w:rsid w:val="0BE37CA1"/>
    <w:rsid w:val="0D3D5EE8"/>
    <w:rsid w:val="0DEC64C4"/>
    <w:rsid w:val="0EBB70C4"/>
    <w:rsid w:val="0F2A424A"/>
    <w:rsid w:val="102C283E"/>
    <w:rsid w:val="1197369E"/>
    <w:rsid w:val="11A16430"/>
    <w:rsid w:val="11D35A20"/>
    <w:rsid w:val="11F272A1"/>
    <w:rsid w:val="13C14663"/>
    <w:rsid w:val="13F2146F"/>
    <w:rsid w:val="147375D3"/>
    <w:rsid w:val="14C616A6"/>
    <w:rsid w:val="14F8645E"/>
    <w:rsid w:val="193C2553"/>
    <w:rsid w:val="19DD6A84"/>
    <w:rsid w:val="1ABD6350"/>
    <w:rsid w:val="1B5C4EFB"/>
    <w:rsid w:val="1BB9167C"/>
    <w:rsid w:val="1C8A73F6"/>
    <w:rsid w:val="1CAC409A"/>
    <w:rsid w:val="1E74103D"/>
    <w:rsid w:val="1F891674"/>
    <w:rsid w:val="21210954"/>
    <w:rsid w:val="222E731F"/>
    <w:rsid w:val="236863E6"/>
    <w:rsid w:val="24C859EF"/>
    <w:rsid w:val="25374448"/>
    <w:rsid w:val="265A58BF"/>
    <w:rsid w:val="28BD1EC1"/>
    <w:rsid w:val="28FF180D"/>
    <w:rsid w:val="29246737"/>
    <w:rsid w:val="2B4D50F0"/>
    <w:rsid w:val="2BEF7F55"/>
    <w:rsid w:val="2CB847EB"/>
    <w:rsid w:val="2CFA34A4"/>
    <w:rsid w:val="2D686AE1"/>
    <w:rsid w:val="2E7E5A26"/>
    <w:rsid w:val="2F7215C9"/>
    <w:rsid w:val="2FDB2CCA"/>
    <w:rsid w:val="324B5358"/>
    <w:rsid w:val="32DD31FD"/>
    <w:rsid w:val="33020E08"/>
    <w:rsid w:val="3302726F"/>
    <w:rsid w:val="333B17F8"/>
    <w:rsid w:val="338B2CC0"/>
    <w:rsid w:val="33EC6366"/>
    <w:rsid w:val="34D04DC8"/>
    <w:rsid w:val="354F3FD9"/>
    <w:rsid w:val="376F62DE"/>
    <w:rsid w:val="3946528E"/>
    <w:rsid w:val="39514426"/>
    <w:rsid w:val="3BB76C13"/>
    <w:rsid w:val="3C6130D3"/>
    <w:rsid w:val="3CF36DE6"/>
    <w:rsid w:val="3CF63654"/>
    <w:rsid w:val="3D540560"/>
    <w:rsid w:val="41131409"/>
    <w:rsid w:val="416362E6"/>
    <w:rsid w:val="44012913"/>
    <w:rsid w:val="45D73ADC"/>
    <w:rsid w:val="477254B3"/>
    <w:rsid w:val="49F964C3"/>
    <w:rsid w:val="4C241D0D"/>
    <w:rsid w:val="4C916823"/>
    <w:rsid w:val="4D3C7046"/>
    <w:rsid w:val="4DA876EB"/>
    <w:rsid w:val="4E287B82"/>
    <w:rsid w:val="4F1F1EA6"/>
    <w:rsid w:val="4F29184C"/>
    <w:rsid w:val="4FCD6C47"/>
    <w:rsid w:val="508D3F5C"/>
    <w:rsid w:val="50C050D6"/>
    <w:rsid w:val="52B9296D"/>
    <w:rsid w:val="538F5852"/>
    <w:rsid w:val="53BD7E17"/>
    <w:rsid w:val="56EE1651"/>
    <w:rsid w:val="572D706C"/>
    <w:rsid w:val="57635650"/>
    <w:rsid w:val="580E5A83"/>
    <w:rsid w:val="59B52112"/>
    <w:rsid w:val="5AF1121E"/>
    <w:rsid w:val="5BD60FD7"/>
    <w:rsid w:val="5C2C297C"/>
    <w:rsid w:val="5CC13C16"/>
    <w:rsid w:val="5CD468F6"/>
    <w:rsid w:val="5ED34572"/>
    <w:rsid w:val="62B31701"/>
    <w:rsid w:val="64265F03"/>
    <w:rsid w:val="657A527C"/>
    <w:rsid w:val="65BB2F16"/>
    <w:rsid w:val="68574AB5"/>
    <w:rsid w:val="68922360"/>
    <w:rsid w:val="69F36FF7"/>
    <w:rsid w:val="6C273CE4"/>
    <w:rsid w:val="6CF84647"/>
    <w:rsid w:val="6E583F4A"/>
    <w:rsid w:val="6E5A5127"/>
    <w:rsid w:val="6EC776E4"/>
    <w:rsid w:val="6FA2704C"/>
    <w:rsid w:val="70AC7790"/>
    <w:rsid w:val="70DE3D3C"/>
    <w:rsid w:val="756C079A"/>
    <w:rsid w:val="76983192"/>
    <w:rsid w:val="76DB0DCF"/>
    <w:rsid w:val="77BC475C"/>
    <w:rsid w:val="78ED0C1C"/>
    <w:rsid w:val="7B42644C"/>
    <w:rsid w:val="7C5238C6"/>
    <w:rsid w:val="7ECF5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1794</Words>
  <Characters>2049</Characters>
  <Lines>0</Lines>
  <Paragraphs>0</Paragraphs>
  <TotalTime>28</TotalTime>
  <ScaleCrop>false</ScaleCrop>
  <LinksUpToDate>false</LinksUpToDate>
  <CharactersWithSpaces>2193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2023-01-06T02:45:00Z</dcterms:created>
  <dc:creator>四叶草</dc:creator>
  <cp:lastModifiedBy>WPS_1652409031</cp:lastModifiedBy>
  <dcterms:modified xsi:type="dcterms:W3CDTF">2025-08-15T04:06:21Z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8B55689946A6470CAA2AF9E80166837C_13</vt:lpwstr>
  </property>
  <property fmtid="{D5CDD505-2E9C-101B-9397-08002B2CF9AE}" pid="4" name="KSOTemplateDocerSaveRecord">
    <vt:lpwstr>eyJoZGlkIjoiNjU0ZTgwYmFlMzBiNzliMTRjYWUyZTYyMzljZWIxN2MiLCJ1c2VySWQiOiIxMzc0MjAyMjg5In0=</vt:lpwstr>
  </property>
</Properties>
</file>