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351E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75" w:afterAutospacing="0" w:line="450" w:lineRule="atLeast"/>
        <w:ind w:left="0" w:right="0" w:firstLine="0"/>
        <w:jc w:val="center"/>
        <w:rPr>
          <w:rFonts w:hint="eastAsia" w:cs="宋体"/>
          <w:b/>
          <w:bCs/>
          <w:i w:val="0"/>
          <w:iCs w:val="0"/>
          <w:caps w:val="0"/>
          <w:color w:val="394259"/>
          <w:spacing w:val="-11"/>
          <w:sz w:val="44"/>
          <w:szCs w:val="44"/>
          <w:shd w:val="clear" w:fill="FFFFFF"/>
          <w:lang w:val="en-US" w:eastAsia="zh-CN"/>
        </w:rPr>
      </w:pPr>
      <w:r>
        <w:rPr>
          <w:rFonts w:hint="eastAsia" w:cs="宋体"/>
          <w:b/>
          <w:bCs/>
          <w:i w:val="0"/>
          <w:iCs w:val="0"/>
          <w:caps w:val="0"/>
          <w:color w:val="394259"/>
          <w:spacing w:val="-11"/>
          <w:sz w:val="44"/>
          <w:szCs w:val="44"/>
          <w:shd w:val="clear" w:fill="FFFFFF"/>
          <w:lang w:val="en-US" w:eastAsia="zh-CN"/>
        </w:rPr>
        <w:t>平果市马头镇太平路（原磨料厂）地块部分面积</w:t>
      </w:r>
    </w:p>
    <w:p w14:paraId="70E1296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75" w:afterAutospacing="0" w:line="450" w:lineRule="atLeast"/>
        <w:ind w:left="0" w:right="0" w:firstLine="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394259"/>
          <w:spacing w:val="-11"/>
          <w:sz w:val="44"/>
          <w:szCs w:val="44"/>
          <w:lang w:val="en-US" w:eastAsia="zh-CN"/>
        </w:rPr>
      </w:pPr>
      <w:r>
        <w:rPr>
          <w:rFonts w:hint="eastAsia" w:cs="宋体"/>
          <w:b/>
          <w:bCs/>
          <w:i w:val="0"/>
          <w:iCs w:val="0"/>
          <w:caps w:val="0"/>
          <w:color w:val="394259"/>
          <w:spacing w:val="-11"/>
          <w:sz w:val="44"/>
          <w:szCs w:val="44"/>
          <w:shd w:val="clear" w:fill="FFFFFF"/>
          <w:lang w:val="en-US" w:eastAsia="zh-CN"/>
        </w:rPr>
        <w:t>招租竞拍公告</w:t>
      </w:r>
    </w:p>
    <w:p w14:paraId="3325474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</w:p>
    <w:p w14:paraId="3FA7753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279" w:leftChars="133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受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广西平果润民发展有限公司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委托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我公司定于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（星期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在平果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市马头镇铝城大道东段平果市体育场1层12号商铺交易大厅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举行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网络竞价交易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会，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如公示期内无人报名则顺延5个工作日后举行，采用线上网络竞价模式（竞价网站：http://tdxnjzx.cn/），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按现状公开网络竞买场地租赁权，现将有关事项公告如下：</w:t>
      </w:r>
    </w:p>
    <w:p w14:paraId="751BEB6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Chars="200" w:right="0" w:rightChars="0" w:firstLine="280" w:firstLineChars="100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标的信息</w:t>
      </w:r>
    </w:p>
    <w:tbl>
      <w:tblPr>
        <w:tblStyle w:val="4"/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9"/>
        <w:gridCol w:w="1734"/>
        <w:gridCol w:w="1333"/>
        <w:gridCol w:w="717"/>
        <w:gridCol w:w="1100"/>
        <w:gridCol w:w="1204"/>
        <w:gridCol w:w="817"/>
        <w:gridCol w:w="784"/>
        <w:gridCol w:w="1034"/>
      </w:tblGrid>
      <w:tr w14:paraId="6AE08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tblCellSpacing w:w="0" w:type="dxa"/>
          <w:jc w:val="center"/>
        </w:trPr>
        <w:tc>
          <w:tcPr>
            <w:tcW w:w="5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F53E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4B912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标的名称</w:t>
            </w:r>
          </w:p>
        </w:tc>
        <w:tc>
          <w:tcPr>
            <w:tcW w:w="1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F05D1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标的物所在地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2AA5C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土地性质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BABE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租赁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面积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亩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D1DBD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挂牌</w:t>
            </w:r>
          </w:p>
          <w:p w14:paraId="6679128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价格</w:t>
            </w:r>
          </w:p>
          <w:p w14:paraId="208FE3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元/年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528B8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竞价</w:t>
            </w:r>
          </w:p>
          <w:p w14:paraId="3DE4588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阶梯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C2478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租赁</w:t>
            </w:r>
          </w:p>
          <w:p w14:paraId="4BB52E9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期限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D601F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租赁权竞买保证金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eastAsia="zh-CN"/>
              </w:rPr>
              <w:t>）</w:t>
            </w:r>
          </w:p>
        </w:tc>
      </w:tr>
      <w:tr w14:paraId="1746F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0" w:hRule="atLeast"/>
          <w:tblCellSpacing w:w="0" w:type="dxa"/>
          <w:jc w:val="center"/>
        </w:trPr>
        <w:tc>
          <w:tcPr>
            <w:tcW w:w="5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F938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</w:rPr>
              <w:t>1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2C5B9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  <w:t>平果市马头镇太平路（原磨料厂）地块部分面积</w:t>
            </w:r>
          </w:p>
        </w:tc>
        <w:tc>
          <w:tcPr>
            <w:tcW w:w="1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47587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  <w:t>平果市马头镇太平路（原磨料厂）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8C8F1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工业用地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F00C0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rPr>
                <w:rFonts w:hint="default" w:ascii="宋体" w:hAnsi="宋体" w:eastAsia="宋体" w:cs="宋体"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3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89EEC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85000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236D0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00元/次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80CD5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  <w:t>3年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025C5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7000</w:t>
            </w:r>
          </w:p>
        </w:tc>
      </w:tr>
      <w:tr w14:paraId="62819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tblCellSpacing w:w="0" w:type="dxa"/>
          <w:jc w:val="center"/>
        </w:trPr>
        <w:tc>
          <w:tcPr>
            <w:tcW w:w="23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7D3ED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</w:rPr>
              <w:t>备注</w:t>
            </w:r>
          </w:p>
        </w:tc>
        <w:tc>
          <w:tcPr>
            <w:tcW w:w="698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0B797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</w:tbl>
    <w:p w14:paraId="03E17CF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</w:p>
    <w:p w14:paraId="7C29708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风险告知</w:t>
      </w:r>
    </w:p>
    <w:p w14:paraId="6E3F483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本项目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标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的面积、位置、属性等情况介绍均由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出租方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提供，仅供意向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承租方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参考。参与竞标前，请各意向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承租方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务必详细阅读标的清单的所有内容，充分了解各项要求及存在的风险因素，到现场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踏勘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看标的，对标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的物及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周边情况有充分了解和风险预估。一旦参与交易表明意向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承租方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已认可并接受该风险，由该风险产生的一切后果和费用由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承租方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承担。</w:t>
      </w:r>
    </w:p>
    <w:p w14:paraId="316A35B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 w:rightChars="0"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三、竞买登记</w:t>
      </w:r>
    </w:p>
    <w:p w14:paraId="128DB10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竞买人报名须填写《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网络竞价交易会竞买报名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申请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表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》，企业须提交加盖公章的《营业执照》复印件或其他经济组织的相关证明复印件、法定代表人身份证复印件等相关材料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企业的银行账户开户资料。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自然人须提交以下资料：申请人身份证正反面复印件1份、申请人银行卡正反面复</w:t>
      </w:r>
    </w:p>
    <w:p w14:paraId="3D5CB527">
      <w:pP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印件1份。（报名地点：广西百色市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平果市铝城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大道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东段平果市体育馆1层12号商铺平果市农权交易信息服务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）</w:t>
      </w:r>
    </w:p>
    <w:p w14:paraId="79B3F34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2.竞买人按照本期公告要求提交报名材料并交纳保证金后，可自行登录田东农村产权交易网站（http://tdxnjzx.cn/）完成账号注册并认证后可参与本期竞价。</w:t>
      </w:r>
    </w:p>
    <w:p w14:paraId="59C07EA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3.竞买人资格条件 ：（1）具有独立承担民事责任的能力；（2）具有良好的商业信誉和健全的财务会计制度；（3）有依法缴纳税收和社会保障资金的良好记录；（4）本项目不允许联合体投标。（5）法律、行政法规规定的其他条件。</w:t>
      </w:r>
    </w:p>
    <w:p w14:paraId="276C884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 w:rightChars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4.申请人可于2026年3月30日—2026年4月7日到标的物所在地进行现场踏勘，看样请务必提前联系谭小姐18307722097。</w:t>
      </w:r>
    </w:p>
    <w:p w14:paraId="430C701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 w:rightChars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 xml:space="preserve">四、保证金及处理方式   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 xml:space="preserve"> </w:t>
      </w:r>
    </w:p>
    <w:p w14:paraId="178DB8F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须交纳的交易保证金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人民币7000.00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元（详见附件标的清单）；</w:t>
      </w:r>
    </w:p>
    <w:p w14:paraId="49CB479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2.交易保证金应于2026年4月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日18:00前（到账为准）缴至如下账户：</w:t>
      </w:r>
    </w:p>
    <w:p w14:paraId="7BA47AF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开户银行：广西平果农村合作银行营业部</w:t>
      </w:r>
    </w:p>
    <w:p w14:paraId="7ED9907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账户名称：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平果市农权交易信息服务有限公司</w:t>
      </w:r>
    </w:p>
    <w:p w14:paraId="681D917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账 号：617612010195558217</w:t>
      </w:r>
    </w:p>
    <w:p w14:paraId="4C06E73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注：</w:t>
      </w:r>
    </w:p>
    <w:p w14:paraId="1BCE8D5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①交易保证金只接受银行柜台、网银、电汇转账，不接受AT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M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转账、现金缴款；</w:t>
      </w:r>
    </w:p>
    <w:p w14:paraId="04809E0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②保证金转账单上须注明参与竞拍哪一期的保证金(如：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平果市马头镇太平路（原磨料厂）地块部分面积招租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交易保证金）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；</w:t>
      </w:r>
    </w:p>
    <w:p w14:paraId="581DC00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3.交易成交，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承租方按约定时间与出租方签订相关协议的，所交保证金自动抵扣交易服务费，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承租方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如未按成交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确认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书约定与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出租方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签订成交文件的，其已交纳的交易保证金将不予返还；</w:t>
      </w:r>
    </w:p>
    <w:p w14:paraId="09DE8CC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4.未成交者的交易保证金交易中心将在交易结束后次日起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个工作日内全额无息返还。</w:t>
      </w:r>
    </w:p>
    <w:p w14:paraId="6D49B9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竞买成功后，买受人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zh-CN"/>
        </w:rPr>
        <w:t>自签订《网络竞价交易成交确认书》之日起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10个工作日内与出让方签订交易合同，交易服务费由承租方全部承担，交易保证金抵扣交易服务费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多退少补，交易服务费收费标准依据（平发改费〔2021〕1号）收费。</w:t>
      </w:r>
    </w:p>
    <w:p w14:paraId="4ED2C2F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</w:p>
    <w:p w14:paraId="67DD1E3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开户银行：广西平果农村合作银行营业部</w:t>
      </w:r>
    </w:p>
    <w:p w14:paraId="3C23013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账户名称：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平果市农权交易信息服务有限公司</w:t>
      </w:r>
    </w:p>
    <w:p w14:paraId="077BEC7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账 号：617612010195558217</w:t>
      </w:r>
    </w:p>
    <w:p w14:paraId="4BF0821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</w:p>
    <w:p w14:paraId="5C409C5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六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、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交易方式</w:t>
      </w:r>
    </w:p>
    <w:p w14:paraId="0B0F790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 xml:space="preserve">1.交易地点   </w:t>
      </w:r>
    </w:p>
    <w:p w14:paraId="4D007D2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网络：在线竞（报）价项目</w:t>
      </w:r>
    </w:p>
    <w:p w14:paraId="239C156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2.报（竞）价方式</w:t>
      </w:r>
    </w:p>
    <w:p w14:paraId="35FA739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挂牌公告时间：2026年3月30日至2026年4月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日，如公示期内无人报名则公示期顺延5个工作日。</w:t>
      </w:r>
    </w:p>
    <w:p w14:paraId="48BD962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报价时间：2026年4月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日10:00至2026年4月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日10:30，如公示期内无人报名则顺延5个工作日后举行。</w:t>
      </w:r>
    </w:p>
    <w:p w14:paraId="3E3A88B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报价规则：竞买人通过网络电子竞价系统可在报价时间内充分自由递增报价，设置3分钟延时报价环节，延时报价环节无人出价系统自动结束报价，报价时间截止后，以时间优先、价格优先的原则，最终确定以报价最高且不低于底价的有效报价者为买受人；无人出价则交易结束，项目不成交。（注：未缴清往期项目成交价款的取消本期报名资格。)</w:t>
      </w:r>
    </w:p>
    <w:p w14:paraId="68F301A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3.竞价及交易须知</w:t>
      </w:r>
    </w:p>
    <w:p w14:paraId="480C033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instrText xml:space="preserve"> = 1 \* GB3 \* MERGEFORMAT </w:instrTex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①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若同时出现两个或两个以上最高有效报价，则以交易系统显示的报价时间优先者确定为承租方。</w:t>
      </w:r>
    </w:p>
    <w:p w14:paraId="0A95561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instrText xml:space="preserve"> = 2 \* GB3 \* MERGEFORMAT </w:instrTex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②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网络竞价交易成交后，标的物移交后所产生的一切相关费用，由买受人全部承担。</w:t>
      </w:r>
    </w:p>
    <w:p w14:paraId="7FAEFEB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56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instrText xml:space="preserve"> = 3 \* GB3 \* MERGEFORMAT </w:instrTex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③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本次网络竞价交易标的的具体竞买要求和详细资料详见《网络竞价交易文件》，并以网络竞价交易文件为准。</w:t>
      </w:r>
    </w:p>
    <w:p w14:paraId="6009999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80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七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、联系方式</w:t>
      </w:r>
    </w:p>
    <w:p w14:paraId="6C6572A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80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联系地址：平果市马头镇铝城大道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东段平果市体育馆1层12号商铺</w:t>
      </w:r>
    </w:p>
    <w:p w14:paraId="5EE0DFF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联系电话：0776-5833563  0776-5833561  </w:t>
      </w:r>
    </w:p>
    <w:p w14:paraId="4495F46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 xml:space="preserve">      </w:t>
      </w:r>
    </w:p>
    <w:p w14:paraId="65CAFB5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   </w:t>
      </w:r>
    </w:p>
    <w:p w14:paraId="6ED4737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 xml:space="preserve">                                                            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平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果市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农权交易信息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服务有限公司  </w:t>
      </w:r>
    </w:p>
    <w:p w14:paraId="11D7534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20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日   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OTEwYTYwNTNlZWRlYjE0M2Y2ZDNhMDg1NzgyNWQifQ=="/>
    <w:docVar w:name="KSO_WPS_MARK_KEY" w:val="b89dceea-9faa-4c68-83f1-a2046871e748"/>
  </w:docVars>
  <w:rsids>
    <w:rsidRoot w:val="2CFA34A4"/>
    <w:rsid w:val="00FD459E"/>
    <w:rsid w:val="019C2A66"/>
    <w:rsid w:val="01AE5B75"/>
    <w:rsid w:val="01B34E22"/>
    <w:rsid w:val="02F92435"/>
    <w:rsid w:val="034A3564"/>
    <w:rsid w:val="039002FB"/>
    <w:rsid w:val="0467091E"/>
    <w:rsid w:val="04A34BCA"/>
    <w:rsid w:val="05062284"/>
    <w:rsid w:val="05455393"/>
    <w:rsid w:val="07E7574C"/>
    <w:rsid w:val="08BD0E74"/>
    <w:rsid w:val="09150170"/>
    <w:rsid w:val="09A76C77"/>
    <w:rsid w:val="09AB63DF"/>
    <w:rsid w:val="0B113F90"/>
    <w:rsid w:val="0BD76A61"/>
    <w:rsid w:val="0BE37CA1"/>
    <w:rsid w:val="0D3D5EE8"/>
    <w:rsid w:val="0D801658"/>
    <w:rsid w:val="0DE55119"/>
    <w:rsid w:val="0DEC64C4"/>
    <w:rsid w:val="0E4E4E02"/>
    <w:rsid w:val="0EBB70C4"/>
    <w:rsid w:val="0EFC2CFD"/>
    <w:rsid w:val="0F2A424A"/>
    <w:rsid w:val="102C283E"/>
    <w:rsid w:val="1197369E"/>
    <w:rsid w:val="11A16430"/>
    <w:rsid w:val="11D35A20"/>
    <w:rsid w:val="11F272A1"/>
    <w:rsid w:val="13C14663"/>
    <w:rsid w:val="13F2146F"/>
    <w:rsid w:val="147375D3"/>
    <w:rsid w:val="14C616A6"/>
    <w:rsid w:val="14F8645E"/>
    <w:rsid w:val="193C2553"/>
    <w:rsid w:val="19DD6A84"/>
    <w:rsid w:val="1ABD6350"/>
    <w:rsid w:val="1B5C4EFB"/>
    <w:rsid w:val="1BAC510D"/>
    <w:rsid w:val="1BB9167C"/>
    <w:rsid w:val="1CAC409A"/>
    <w:rsid w:val="1D6F74E6"/>
    <w:rsid w:val="1E74103D"/>
    <w:rsid w:val="1F3737DB"/>
    <w:rsid w:val="1F891674"/>
    <w:rsid w:val="21210954"/>
    <w:rsid w:val="222E731F"/>
    <w:rsid w:val="236863E6"/>
    <w:rsid w:val="24C859EF"/>
    <w:rsid w:val="25374448"/>
    <w:rsid w:val="265A58BF"/>
    <w:rsid w:val="28BD1EC1"/>
    <w:rsid w:val="28FF180D"/>
    <w:rsid w:val="29246737"/>
    <w:rsid w:val="2B4D50F0"/>
    <w:rsid w:val="2BAB242E"/>
    <w:rsid w:val="2BEF7F55"/>
    <w:rsid w:val="2CB847EB"/>
    <w:rsid w:val="2CFA34A4"/>
    <w:rsid w:val="2D686AE1"/>
    <w:rsid w:val="2DED487E"/>
    <w:rsid w:val="2E7E5A26"/>
    <w:rsid w:val="2F7215C9"/>
    <w:rsid w:val="2FDB2CCA"/>
    <w:rsid w:val="320C2DDF"/>
    <w:rsid w:val="324B5358"/>
    <w:rsid w:val="32D26E43"/>
    <w:rsid w:val="32DD31FD"/>
    <w:rsid w:val="33020E08"/>
    <w:rsid w:val="3302726F"/>
    <w:rsid w:val="333B17F8"/>
    <w:rsid w:val="338B2CC0"/>
    <w:rsid w:val="33EC6366"/>
    <w:rsid w:val="34D04DC8"/>
    <w:rsid w:val="354F3FD9"/>
    <w:rsid w:val="376F62DE"/>
    <w:rsid w:val="37A34B32"/>
    <w:rsid w:val="3946528E"/>
    <w:rsid w:val="39514426"/>
    <w:rsid w:val="3BB76C13"/>
    <w:rsid w:val="3C6130D3"/>
    <w:rsid w:val="3CF36DE6"/>
    <w:rsid w:val="3CF63654"/>
    <w:rsid w:val="3D540560"/>
    <w:rsid w:val="3F9E7E2B"/>
    <w:rsid w:val="408B6923"/>
    <w:rsid w:val="41131409"/>
    <w:rsid w:val="416362E6"/>
    <w:rsid w:val="434F2CEA"/>
    <w:rsid w:val="438076E6"/>
    <w:rsid w:val="44012913"/>
    <w:rsid w:val="45D73ADC"/>
    <w:rsid w:val="477254B3"/>
    <w:rsid w:val="49196987"/>
    <w:rsid w:val="49F964C3"/>
    <w:rsid w:val="4A1463B2"/>
    <w:rsid w:val="4C241D0D"/>
    <w:rsid w:val="4C773BEB"/>
    <w:rsid w:val="4C916823"/>
    <w:rsid w:val="4D3C7046"/>
    <w:rsid w:val="4DA876EB"/>
    <w:rsid w:val="4E287B82"/>
    <w:rsid w:val="4F1F1EA6"/>
    <w:rsid w:val="4F29184C"/>
    <w:rsid w:val="4F646FDA"/>
    <w:rsid w:val="4FCD6C47"/>
    <w:rsid w:val="508D3F5C"/>
    <w:rsid w:val="50C050D6"/>
    <w:rsid w:val="50EC04CE"/>
    <w:rsid w:val="515075DA"/>
    <w:rsid w:val="52C922D6"/>
    <w:rsid w:val="538F5852"/>
    <w:rsid w:val="53BD7E17"/>
    <w:rsid w:val="555D1B67"/>
    <w:rsid w:val="56E43AA3"/>
    <w:rsid w:val="56EE1651"/>
    <w:rsid w:val="5714693E"/>
    <w:rsid w:val="572D706C"/>
    <w:rsid w:val="57635650"/>
    <w:rsid w:val="580E5A83"/>
    <w:rsid w:val="59B52112"/>
    <w:rsid w:val="5A896372"/>
    <w:rsid w:val="5AF1121E"/>
    <w:rsid w:val="5BD60FD7"/>
    <w:rsid w:val="5BFD6813"/>
    <w:rsid w:val="5C2C297C"/>
    <w:rsid w:val="5CC13C16"/>
    <w:rsid w:val="5CD468F6"/>
    <w:rsid w:val="5D1820D7"/>
    <w:rsid w:val="5ED34572"/>
    <w:rsid w:val="5F8D54E0"/>
    <w:rsid w:val="5FA228DA"/>
    <w:rsid w:val="629B6AD0"/>
    <w:rsid w:val="62B31701"/>
    <w:rsid w:val="64265F03"/>
    <w:rsid w:val="657A527C"/>
    <w:rsid w:val="65BB2F16"/>
    <w:rsid w:val="66FA31F6"/>
    <w:rsid w:val="68922360"/>
    <w:rsid w:val="69F36FF7"/>
    <w:rsid w:val="6C273CE4"/>
    <w:rsid w:val="6CF84647"/>
    <w:rsid w:val="6E583F4A"/>
    <w:rsid w:val="6E5A5127"/>
    <w:rsid w:val="6EC776E4"/>
    <w:rsid w:val="6FA2704C"/>
    <w:rsid w:val="70AC7790"/>
    <w:rsid w:val="70DE3D3C"/>
    <w:rsid w:val="71DE6260"/>
    <w:rsid w:val="756C079A"/>
    <w:rsid w:val="76983192"/>
    <w:rsid w:val="76DB0DCF"/>
    <w:rsid w:val="77987854"/>
    <w:rsid w:val="77BC475C"/>
    <w:rsid w:val="78ED0C1C"/>
    <w:rsid w:val="7A755D8C"/>
    <w:rsid w:val="7B42644C"/>
    <w:rsid w:val="7BCF4E92"/>
    <w:rsid w:val="7C5238C6"/>
    <w:rsid w:val="7EC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41"/>
    <w:basedOn w:val="6"/>
    <w:qFormat/>
    <w:uiPriority w:val="0"/>
    <w:rPr>
      <w:rFonts w:ascii="宋体" w:hAnsi="宋体" w:eastAsia="宋体" w:cs="宋体"/>
      <w:b/>
      <w:bCs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1766</Words>
  <Characters>1946</Characters>
  <Lines>0</Lines>
  <Paragraphs>0</Paragraphs>
  <TotalTime>8</TotalTime>
  <ScaleCrop>false</ScaleCrop>
  <LinksUpToDate>false</LinksUpToDate>
  <CharactersWithSpaces>2070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2023-01-06T02:45:00Z</dcterms:created>
  <dc:creator>四叶草</dc:creator>
  <cp:lastModifiedBy>。</cp:lastModifiedBy>
  <dcterms:modified xsi:type="dcterms:W3CDTF">2026-03-30T02:58:20Z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F0F9F64160214D19804FC5DF9F602CDD_13</vt:lpwstr>
  </property>
  <property fmtid="{D5CDD505-2E9C-101B-9397-08002B2CF9AE}" pid="4" name="KSOTemplateDocerSaveRecord">
    <vt:lpwstr>eyJoZGlkIjoiNGM1MTViZTg1NmEwMDVhOTUyZjhkMjY1YTFmZDIzOTQiLCJ1c2VySWQiOiI5MjE1ODI1MzUifQ==</vt:lpwstr>
  </property>
</Properties>
</file>